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EEF" w:rsidRPr="007C4EEF" w:rsidRDefault="007C4EEF" w:rsidP="00CC74BB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  <w:bookmarkStart w:id="0" w:name="_Hlk40435127"/>
      <w:bookmarkStart w:id="1" w:name="_Hlk40435206"/>
    </w:p>
    <w:p w:rsidR="00CC74BB" w:rsidRPr="00CC74BB" w:rsidRDefault="00CC74BB" w:rsidP="00CC74BB">
      <w:pPr>
        <w:spacing w:line="276" w:lineRule="auto"/>
        <w:jc w:val="center"/>
        <w:rPr>
          <w:rFonts w:ascii="Arial" w:hAnsi="Arial" w:cs="Arial"/>
          <w:szCs w:val="24"/>
        </w:rPr>
      </w:pPr>
      <w:r w:rsidRPr="00CC74BB">
        <w:rPr>
          <w:rFonts w:ascii="Arial" w:hAnsi="Arial" w:cs="Arial"/>
          <w:b/>
          <w:szCs w:val="24"/>
        </w:rPr>
        <w:t>KOSZTORYS OFERTOWY</w:t>
      </w:r>
    </w:p>
    <w:p w:rsidR="00CC74BB" w:rsidRPr="007C4EEF" w:rsidRDefault="00CC74BB" w:rsidP="003F4353">
      <w:pPr>
        <w:spacing w:line="276" w:lineRule="auto"/>
        <w:rPr>
          <w:rFonts w:ascii="Arial" w:hAnsi="Arial" w:cs="Arial"/>
          <w:sz w:val="20"/>
        </w:rPr>
      </w:pPr>
    </w:p>
    <w:p w:rsidR="007C4EEF" w:rsidRPr="007C4EEF" w:rsidRDefault="00BC4EB3" w:rsidP="007C4EEF">
      <w:pPr>
        <w:spacing w:line="276" w:lineRule="auto"/>
        <w:rPr>
          <w:rFonts w:ascii="Arial" w:hAnsi="Arial" w:cs="Arial"/>
          <w:sz w:val="22"/>
          <w:szCs w:val="22"/>
        </w:rPr>
      </w:pPr>
      <w:r w:rsidRPr="007C4EEF">
        <w:rPr>
          <w:rFonts w:ascii="Arial" w:hAnsi="Arial" w:cs="Arial"/>
          <w:sz w:val="22"/>
          <w:szCs w:val="22"/>
        </w:rPr>
        <w:t xml:space="preserve">Przedmiot zamówienia: </w:t>
      </w:r>
    </w:p>
    <w:p w:rsidR="007C4EEF" w:rsidRPr="007C4EEF" w:rsidRDefault="007C4EEF" w:rsidP="007C4E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4EEF">
        <w:rPr>
          <w:rFonts w:ascii="Arial" w:hAnsi="Arial"/>
          <w:b/>
          <w:i/>
          <w:sz w:val="22"/>
          <w:szCs w:val="22"/>
        </w:rPr>
        <w:t xml:space="preserve">Wprowadzenie w terenie organizacji ruchu na podstawie zatwierdzonych projektów – </w:t>
      </w:r>
      <w:r>
        <w:rPr>
          <w:rFonts w:ascii="Arial" w:hAnsi="Arial"/>
          <w:b/>
          <w:i/>
          <w:sz w:val="22"/>
          <w:szCs w:val="22"/>
        </w:rPr>
        <w:br/>
      </w:r>
      <w:r w:rsidRPr="007C4EEF">
        <w:rPr>
          <w:rFonts w:ascii="Arial" w:hAnsi="Arial"/>
          <w:b/>
          <w:i/>
          <w:sz w:val="22"/>
          <w:szCs w:val="22"/>
        </w:rPr>
        <w:t>z podziałem na części:</w:t>
      </w:r>
    </w:p>
    <w:p w:rsidR="007C4EEF" w:rsidRDefault="007C4EEF" w:rsidP="007C4EEF">
      <w:pPr>
        <w:spacing w:line="276" w:lineRule="auto"/>
        <w:rPr>
          <w:rFonts w:ascii="Arial" w:hAnsi="Arial"/>
          <w:b/>
          <w:i/>
          <w:sz w:val="22"/>
          <w:szCs w:val="22"/>
          <w:highlight w:val="yellow"/>
          <w:u w:val="single"/>
        </w:rPr>
      </w:pPr>
      <w:r w:rsidRPr="007C4EEF">
        <w:rPr>
          <w:rFonts w:ascii="Arial" w:hAnsi="Arial"/>
          <w:b/>
          <w:i/>
          <w:sz w:val="22"/>
          <w:szCs w:val="22"/>
          <w:highlight w:val="yellow"/>
          <w:u w:val="single"/>
        </w:rPr>
        <w:t xml:space="preserve">Część nr </w:t>
      </w:r>
      <w:r w:rsidR="00A3139B">
        <w:rPr>
          <w:rFonts w:ascii="Arial" w:hAnsi="Arial"/>
          <w:b/>
          <w:i/>
          <w:sz w:val="22"/>
          <w:szCs w:val="22"/>
          <w:highlight w:val="yellow"/>
          <w:u w:val="single"/>
        </w:rPr>
        <w:t>2</w:t>
      </w:r>
      <w:r w:rsidRPr="007C4EEF">
        <w:rPr>
          <w:rFonts w:ascii="Arial" w:hAnsi="Arial"/>
          <w:b/>
          <w:i/>
          <w:sz w:val="22"/>
          <w:szCs w:val="22"/>
          <w:highlight w:val="yellow"/>
          <w:u w:val="single"/>
        </w:rPr>
        <w:t xml:space="preserve"> – DW </w:t>
      </w:r>
      <w:r w:rsidR="00A3139B">
        <w:rPr>
          <w:rFonts w:ascii="Arial" w:hAnsi="Arial"/>
          <w:b/>
          <w:i/>
          <w:sz w:val="22"/>
          <w:szCs w:val="22"/>
          <w:highlight w:val="yellow"/>
          <w:u w:val="single"/>
        </w:rPr>
        <w:t>980</w:t>
      </w:r>
    </w:p>
    <w:p w:rsidR="007C4EEF" w:rsidRDefault="007C4EEF" w:rsidP="007C4EEF">
      <w:pPr>
        <w:spacing w:line="276" w:lineRule="auto"/>
        <w:rPr>
          <w:rFonts w:ascii="Arial" w:hAnsi="Arial" w:cs="Arial"/>
          <w:szCs w:val="24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1070"/>
        <w:gridCol w:w="2552"/>
        <w:gridCol w:w="567"/>
        <w:gridCol w:w="992"/>
        <w:gridCol w:w="1276"/>
        <w:gridCol w:w="1417"/>
      </w:tblGrid>
      <w:tr w:rsidR="00A3139B" w:rsidRPr="00A3139B" w:rsidTr="00A3139B">
        <w:trPr>
          <w:trHeight w:val="8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Nr spec. techn.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Podstawa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Cena jednostkowa (PLN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Wartość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(PLN brutto) *</w:t>
            </w:r>
          </w:p>
        </w:tc>
      </w:tr>
      <w:tr w:rsidR="00A3139B" w:rsidRPr="00A3139B" w:rsidTr="00A3139B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Oznakowanie poziome</w:t>
            </w:r>
          </w:p>
        </w:tc>
      </w:tr>
      <w:tr w:rsidR="00A3139B" w:rsidRPr="00A3139B" w:rsidTr="00A3139B">
        <w:trPr>
          <w:trHeight w:val="4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Oznakowanie poziome jezdni materiałami cienkowarstwowymi - wykonanie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19 633,00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Usunięcie oznakowania cienkowarstwowego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 xml:space="preserve"> 490,00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63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Oznakowanie poziome jezdni grubowarstwowe - wykonanie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 xml:space="preserve"> 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Usunięcie oznakowania grubowarstwowego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5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Razem dział: Oznakowanie poziome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Oznakowanie pionowe i urządzenia BRD</w:t>
            </w:r>
          </w:p>
        </w:tc>
      </w:tr>
      <w:tr w:rsidR="00A3139B" w:rsidRPr="00A3139B" w:rsidTr="00A3139B">
        <w:trPr>
          <w:trHeight w:val="62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Znaki i urządzenia BRD (inne niż w poz. 9-16)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1133,00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Znaki i urządzenia BRD (inne niż w poz. 9-16)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415,00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Słupki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656,00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Słupki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U-1a, U-1b i U-2 -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 xml:space="preserve"> 498,00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U-1a, U-1b i U-2 -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 xml:space="preserve"> 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U-11a, U-12a i U12b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U-11a, U-12a i U12b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Wyspy kanalizujące/azyle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Wyspy kanalizujące/azyle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U-14a - 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7756,00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U-14a - demontaż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1768,00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9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Razem dział: Oznakowanie pionowe i urządzenia BRD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8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Dostawa znaki pionowe i urządzenia BRD</w:t>
            </w:r>
          </w:p>
        </w:tc>
      </w:tr>
      <w:tr w:rsidR="00A3139B" w:rsidRPr="00A3139B" w:rsidTr="00A3139B">
        <w:trPr>
          <w:trHeight w:val="4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Znaki A średnie (trójkąt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Znaki A średnie, folia 2 generacji (trójkąt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Znaki B, C średnie (koło 800 oraz B-20)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Znaki B, C średnie, folia 2 generacji (koło 800 oraz B-20)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Znaki D średnie (kwadrat 600x600)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Znaki D-6 średnie, folia 2 generacji (kwadrat 600x600)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Znaki D-42 i D-43 (prostokąt 700x1200)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Znaki D-46, D-47, D-52 i D-53 (prostokąt 420x900)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 xml:space="preserve">Znaki D i W (o wymiarach innych niż powyżej), E, F i tabliczki 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 powierzchni poniżej 0,3 m2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 xml:space="preserve">Znaki D i W (o wymiarach innych niż powyżej), E, F i tabliczki 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 powierzchni powyżej 0,3 m2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 xml:space="preserve">Wielosegmentowe znaki D (o wymiarach innych niż powyżej),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E lub F, z profilem lub profilami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Słupki uchylne U-1a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Słupki prowadzące U-1b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Słupki krawędziowe U-2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 xml:space="preserve">Tablice i zapory U-3, U-4, U-9,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U-10, U-20, U-21 metalowe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Tablice U-6, folia 2 generacji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 xml:space="preserve">Słupki przeszkodowe U-5a, folia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 generacji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6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 xml:space="preserve">Tablice i znaki (folia pryzmatyczna odblaskowo-fluorescencyjna żółto-zielona 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 generacji)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Azyle - element wewnętrzny (0,5x0,5)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Azyle - element skrajny (0,5x0,5)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D-07.01.01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Azyle - element narożny (0,5x0,5)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Balustrady U-11a ocynkowane, nie malowane (szerokość 2 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Ogrodzenia segmentowe U-12a (2m)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Bariery stalowe U-14a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7756,00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  <w:t>d.3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D-07.02.01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OPZ</w:t>
            </w: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kalk</w:t>
            </w:r>
            <w:proofErr w:type="spellEnd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. własna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Słupki fi 63,3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2 624,00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550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Razem dział: Dostawa znaki pionowe i urządzenia BRD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3139B" w:rsidRPr="00A3139B" w:rsidTr="00A3139B">
        <w:trPr>
          <w:trHeight w:val="675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OGÓŁEM</w:t>
            </w: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(suma poz. 1 –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3139B" w:rsidRPr="00A3139B" w:rsidRDefault="00A3139B" w:rsidP="00A3139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13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CC74BB" w:rsidRPr="007C4EEF" w:rsidRDefault="00CC74BB" w:rsidP="00CC74BB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bookmarkStart w:id="2" w:name="_Hlk40435289"/>
      <w:bookmarkStart w:id="3" w:name="_Hlk40435159"/>
      <w:bookmarkStart w:id="4" w:name="_GoBack"/>
      <w:bookmarkEnd w:id="0"/>
      <w:bookmarkEnd w:id="1"/>
      <w:bookmarkEnd w:id="4"/>
    </w:p>
    <w:p w:rsidR="00CC74BB" w:rsidRPr="006C1EBB" w:rsidRDefault="00CC74BB" w:rsidP="00CC74BB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i/>
          <w:sz w:val="10"/>
          <w:szCs w:val="10"/>
        </w:rPr>
      </w:pPr>
      <w:r w:rsidRPr="006C1EBB">
        <w:rPr>
          <w:rFonts w:ascii="Arial" w:hAnsi="Arial" w:cs="Arial"/>
          <w:i/>
          <w:sz w:val="10"/>
          <w:szCs w:val="10"/>
        </w:rPr>
        <w:t xml:space="preserve">* 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6C1EBB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br/>
      </w:r>
      <w:r w:rsidRPr="006C1EBB">
        <w:rPr>
          <w:rFonts w:ascii="Arial" w:hAnsi="Arial" w:cs="Arial"/>
          <w:i/>
          <w:sz w:val="10"/>
          <w:szCs w:val="10"/>
        </w:rPr>
        <w:t>o podatku od towarów i usług, tj. z uwzględnieniem podatku VAT, który miałby uiszczać Wykonawca; nie należy we wpisywanych wartościach uwzględniać podatku VAT, który miałby zastępczo uiszczać Zamawiający</w:t>
      </w:r>
      <w:r w:rsidR="005B72DF">
        <w:rPr>
          <w:rFonts w:ascii="Arial" w:hAnsi="Arial" w:cs="Arial"/>
          <w:i/>
          <w:sz w:val="10"/>
          <w:szCs w:val="10"/>
        </w:rPr>
        <w:t xml:space="preserve"> </w:t>
      </w:r>
      <w:r w:rsidRPr="006C1EBB">
        <w:rPr>
          <w:rFonts w:ascii="Arial" w:hAnsi="Arial" w:cs="Arial"/>
          <w:i/>
          <w:sz w:val="10"/>
          <w:szCs w:val="10"/>
        </w:rPr>
        <w:t>w ramach ciążącego na nim obowiązku podatkowego zgodnie z przepisami o podatku od towarów i usług, jeżeli taki obowiązek powstawałby w wyniku wyboru oferty Wykonawcy.</w:t>
      </w:r>
    </w:p>
    <w:bookmarkEnd w:id="2"/>
    <w:bookmarkEnd w:id="3"/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D068D1" w:rsidRDefault="00D068D1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244B40A" wp14:editId="30BBD560">
                <wp:simplePos x="0" y="0"/>
                <wp:positionH relativeFrom="margin">
                  <wp:posOffset>3044190</wp:posOffset>
                </wp:positionH>
                <wp:positionV relativeFrom="paragraph">
                  <wp:posOffset>24130</wp:posOffset>
                </wp:positionV>
                <wp:extent cx="2659380" cy="556260"/>
                <wp:effectExtent l="0" t="0" r="762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5D0" w:rsidRDefault="00AF15D0" w:rsidP="00AF15D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F15D0" w:rsidRPr="00CC74BB" w:rsidRDefault="00AF15D0" w:rsidP="00CC74B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4B40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39.7pt;margin-top:1.9pt;width:209.4pt;height:43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" stroked="f">
                <v:textbox>
                  <w:txbxContent>
                    <w:p w:rsidR="00AF15D0" w:rsidRDefault="00AF15D0" w:rsidP="00AF15D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F15D0" w:rsidRPr="00CC74BB" w:rsidRDefault="00AF15D0" w:rsidP="00CC74B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D068D1" w:rsidRDefault="00D068D1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Pr="007C4EEF" w:rsidRDefault="007C4EEF" w:rsidP="007C4EEF">
      <w:pPr>
        <w:spacing w:line="259" w:lineRule="auto"/>
        <w:jc w:val="both"/>
        <w:rPr>
          <w:rFonts w:ascii="Arial" w:eastAsia="Calibri" w:hAnsi="Arial" w:cs="Arial"/>
          <w:i/>
          <w:sz w:val="12"/>
          <w:szCs w:val="12"/>
          <w:lang w:eastAsia="en-US"/>
        </w:rPr>
      </w:pPr>
      <w:r w:rsidRPr="007C4EEF">
        <w:rPr>
          <w:rFonts w:ascii="Arial" w:eastAsia="Calibri" w:hAnsi="Arial" w:cs="Arial"/>
          <w:i/>
          <w:sz w:val="12"/>
          <w:szCs w:val="12"/>
          <w:lang w:eastAsia="en-US"/>
        </w:rPr>
        <w:t>UWAGA!</w:t>
      </w:r>
    </w:p>
    <w:p w:rsidR="007C4EEF" w:rsidRPr="007C4EEF" w:rsidRDefault="007C4EEF" w:rsidP="007C4EEF">
      <w:pPr>
        <w:spacing w:line="259" w:lineRule="auto"/>
        <w:jc w:val="both"/>
        <w:rPr>
          <w:rFonts w:ascii="Arial" w:eastAsia="Calibri" w:hAnsi="Arial" w:cs="Arial"/>
          <w:i/>
          <w:sz w:val="12"/>
          <w:szCs w:val="12"/>
          <w:lang w:eastAsia="en-US"/>
        </w:rPr>
      </w:pPr>
      <w:bookmarkStart w:id="5" w:name="_Hlk80082744"/>
      <w:r w:rsidRPr="007C4EEF">
        <w:rPr>
          <w:rFonts w:ascii="Arial" w:eastAsia="Calibr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5"/>
      <w:r w:rsidRPr="007C4EEF">
        <w:rPr>
          <w:rFonts w:ascii="Arial" w:eastAsia="Calibr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7C4EEF">
        <w:rPr>
          <w:rFonts w:ascii="Arial" w:eastAsia="Calibr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7C4EEF">
        <w:rPr>
          <w:rFonts w:ascii="Arial" w:eastAsia="Calibr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7C4EEF" w:rsidRDefault="007C4EEF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A70A84" w:rsidRDefault="00A70A84" w:rsidP="00A70A84">
      <w:pPr>
        <w:jc w:val="both"/>
        <w:rPr>
          <w:rFonts w:ascii="Arial" w:hAnsi="Arial" w:cs="Arial"/>
          <w:i/>
          <w:sz w:val="12"/>
          <w:szCs w:val="12"/>
        </w:rPr>
      </w:pPr>
    </w:p>
    <w:sectPr w:rsidR="00A70A84" w:rsidSect="007C4E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569" w:rsidRDefault="00492569" w:rsidP="00BC4EB3">
      <w:r>
        <w:separator/>
      </w:r>
    </w:p>
  </w:endnote>
  <w:endnote w:type="continuationSeparator" w:id="0">
    <w:p w:rsidR="00492569" w:rsidRDefault="00492569" w:rsidP="00B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367029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068D1" w:rsidRPr="00D068D1" w:rsidRDefault="00D068D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068D1">
          <w:rPr>
            <w:rFonts w:ascii="Arial" w:hAnsi="Arial" w:cs="Arial"/>
            <w:sz w:val="16"/>
            <w:szCs w:val="16"/>
          </w:rPr>
          <w:fldChar w:fldCharType="begin"/>
        </w:r>
        <w:r w:rsidRPr="00D068D1">
          <w:rPr>
            <w:rFonts w:ascii="Arial" w:hAnsi="Arial" w:cs="Arial"/>
            <w:sz w:val="16"/>
            <w:szCs w:val="16"/>
          </w:rPr>
          <w:instrText>PAGE   \* MERGEFORMAT</w:instrText>
        </w:r>
        <w:r w:rsidRPr="00D068D1">
          <w:rPr>
            <w:rFonts w:ascii="Arial" w:hAnsi="Arial" w:cs="Arial"/>
            <w:sz w:val="16"/>
            <w:szCs w:val="16"/>
          </w:rPr>
          <w:fldChar w:fldCharType="separate"/>
        </w:r>
        <w:r w:rsidRPr="00D068D1">
          <w:rPr>
            <w:rFonts w:ascii="Arial" w:hAnsi="Arial" w:cs="Arial"/>
            <w:sz w:val="16"/>
            <w:szCs w:val="16"/>
          </w:rPr>
          <w:t>2</w:t>
        </w:r>
        <w:r w:rsidRPr="00D068D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70A84" w:rsidRPr="00D068D1" w:rsidRDefault="00A70A84" w:rsidP="00A70A84">
    <w:pPr>
      <w:jc w:val="both"/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470631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068D1" w:rsidRPr="00D068D1" w:rsidRDefault="00D068D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068D1">
          <w:rPr>
            <w:rFonts w:ascii="Arial" w:hAnsi="Arial" w:cs="Arial"/>
            <w:sz w:val="16"/>
            <w:szCs w:val="16"/>
          </w:rPr>
          <w:fldChar w:fldCharType="begin"/>
        </w:r>
        <w:r w:rsidRPr="00D068D1">
          <w:rPr>
            <w:rFonts w:ascii="Arial" w:hAnsi="Arial" w:cs="Arial"/>
            <w:sz w:val="16"/>
            <w:szCs w:val="16"/>
          </w:rPr>
          <w:instrText>PAGE   \* MERGEFORMAT</w:instrText>
        </w:r>
        <w:r w:rsidRPr="00D068D1">
          <w:rPr>
            <w:rFonts w:ascii="Arial" w:hAnsi="Arial" w:cs="Arial"/>
            <w:sz w:val="16"/>
            <w:szCs w:val="16"/>
          </w:rPr>
          <w:fldChar w:fldCharType="separate"/>
        </w:r>
        <w:r w:rsidRPr="00D068D1">
          <w:rPr>
            <w:rFonts w:ascii="Arial" w:hAnsi="Arial" w:cs="Arial"/>
            <w:sz w:val="16"/>
            <w:szCs w:val="16"/>
          </w:rPr>
          <w:t>2</w:t>
        </w:r>
        <w:r w:rsidRPr="00D068D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D068D1" w:rsidRPr="00D068D1" w:rsidRDefault="00D068D1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569" w:rsidRDefault="00492569" w:rsidP="00BC4EB3">
      <w:r>
        <w:separator/>
      </w:r>
    </w:p>
  </w:footnote>
  <w:footnote w:type="continuationSeparator" w:id="0">
    <w:p w:rsidR="00492569" w:rsidRDefault="00492569" w:rsidP="00BC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BB" w:rsidRPr="00CC74BB" w:rsidRDefault="00CC74BB" w:rsidP="00CC74BB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EEF" w:rsidRPr="00CB6573" w:rsidRDefault="007C4EEF" w:rsidP="007C4EEF">
    <w:pPr>
      <w:keepNext/>
      <w:spacing w:line="300" w:lineRule="auto"/>
      <w:jc w:val="right"/>
      <w:outlineLvl w:val="2"/>
      <w:rPr>
        <w:rFonts w:ascii="Arial" w:hAnsi="Arial" w:cs="Arial"/>
        <w:bCs/>
        <w:sz w:val="16"/>
        <w:szCs w:val="16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>2.</w:t>
    </w:r>
    <w:r w:rsidR="00A3139B"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t>.1.</w:t>
    </w:r>
    <w:r w:rsidRPr="00CB6573">
      <w:rPr>
        <w:rFonts w:ascii="Arial" w:hAnsi="Arial" w:cs="Arial"/>
        <w:bCs/>
        <w:sz w:val="16"/>
        <w:szCs w:val="16"/>
      </w:rPr>
      <w:t xml:space="preserve"> SWZ </w:t>
    </w:r>
  </w:p>
  <w:p w:rsidR="007C4EEF" w:rsidRPr="00CC74BB" w:rsidRDefault="007C4EEF" w:rsidP="007C4EEF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</w:rPr>
      <w:t>DN-4.26.26.2026</w:t>
    </w:r>
    <w:r w:rsidRPr="00CB6573">
      <w:rPr>
        <w:rFonts w:ascii="Arial" w:hAnsi="Arial" w:cs="Arial"/>
        <w:sz w:val="16"/>
        <w:szCs w:val="16"/>
      </w:rPr>
      <w:t>)</w:t>
    </w:r>
    <w:bookmarkEnd w:id="6"/>
    <w:bookmarkEnd w:id="7"/>
  </w:p>
  <w:p w:rsidR="007C4EEF" w:rsidRDefault="007C4EEF" w:rsidP="007C4EE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B3"/>
    <w:rsid w:val="000158B9"/>
    <w:rsid w:val="00044934"/>
    <w:rsid w:val="00063C34"/>
    <w:rsid w:val="000B0192"/>
    <w:rsid w:val="00107AA3"/>
    <w:rsid w:val="00120AF7"/>
    <w:rsid w:val="0013695A"/>
    <w:rsid w:val="00221556"/>
    <w:rsid w:val="002227A0"/>
    <w:rsid w:val="002434D2"/>
    <w:rsid w:val="00287066"/>
    <w:rsid w:val="002B27C0"/>
    <w:rsid w:val="0037276B"/>
    <w:rsid w:val="003B54DA"/>
    <w:rsid w:val="003F4353"/>
    <w:rsid w:val="0041505D"/>
    <w:rsid w:val="0043762A"/>
    <w:rsid w:val="00492569"/>
    <w:rsid w:val="004A2720"/>
    <w:rsid w:val="004E14EF"/>
    <w:rsid w:val="00512379"/>
    <w:rsid w:val="00520994"/>
    <w:rsid w:val="00555CE8"/>
    <w:rsid w:val="005B72DF"/>
    <w:rsid w:val="006A255B"/>
    <w:rsid w:val="006B2307"/>
    <w:rsid w:val="006F252E"/>
    <w:rsid w:val="00725548"/>
    <w:rsid w:val="00765F73"/>
    <w:rsid w:val="00787342"/>
    <w:rsid w:val="00796960"/>
    <w:rsid w:val="007A4777"/>
    <w:rsid w:val="007C4EEF"/>
    <w:rsid w:val="007C6DF0"/>
    <w:rsid w:val="008B113B"/>
    <w:rsid w:val="008E4574"/>
    <w:rsid w:val="0094461B"/>
    <w:rsid w:val="009B129B"/>
    <w:rsid w:val="009E6253"/>
    <w:rsid w:val="00A3139B"/>
    <w:rsid w:val="00A70A84"/>
    <w:rsid w:val="00A81A77"/>
    <w:rsid w:val="00AD4970"/>
    <w:rsid w:val="00AE0D4C"/>
    <w:rsid w:val="00AF15D0"/>
    <w:rsid w:val="00B03417"/>
    <w:rsid w:val="00B13677"/>
    <w:rsid w:val="00B330B2"/>
    <w:rsid w:val="00B523E9"/>
    <w:rsid w:val="00B615A9"/>
    <w:rsid w:val="00BA0499"/>
    <w:rsid w:val="00BC4EB3"/>
    <w:rsid w:val="00C07A17"/>
    <w:rsid w:val="00C15E39"/>
    <w:rsid w:val="00C30886"/>
    <w:rsid w:val="00C87457"/>
    <w:rsid w:val="00CB2E32"/>
    <w:rsid w:val="00CC74BB"/>
    <w:rsid w:val="00D03C92"/>
    <w:rsid w:val="00D068D1"/>
    <w:rsid w:val="00D60688"/>
    <w:rsid w:val="00D70562"/>
    <w:rsid w:val="00DC769E"/>
    <w:rsid w:val="00E30325"/>
    <w:rsid w:val="00E5559C"/>
    <w:rsid w:val="00E8423C"/>
    <w:rsid w:val="00E84605"/>
    <w:rsid w:val="00ED1693"/>
    <w:rsid w:val="00EE518D"/>
    <w:rsid w:val="00F157A9"/>
    <w:rsid w:val="00F35629"/>
    <w:rsid w:val="00F4405D"/>
    <w:rsid w:val="00F96A63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3DC45"/>
  <w15:docId w15:val="{9FD94981-83E4-4F5C-AE5C-814623A4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4EB3"/>
    <w:pPr>
      <w:keepNext/>
      <w:ind w:left="360"/>
      <w:outlineLvl w:val="2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C4EB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5444-2CDE-4A50-AFAC-84B1E0A2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anocen</dc:creator>
  <cp:keywords/>
  <dc:description/>
  <cp:lastModifiedBy>Inga Gęsiarz-Nowak</cp:lastModifiedBy>
  <cp:revision>36</cp:revision>
  <dcterms:created xsi:type="dcterms:W3CDTF">2020-05-15T07:37:00Z</dcterms:created>
  <dcterms:modified xsi:type="dcterms:W3CDTF">2026-05-07T10:14:00Z</dcterms:modified>
</cp:coreProperties>
</file>